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6C4EE5" w:rsidRPr="00BE380D" w:rsidRDefault="006C4EE5" w:rsidP="006C4EE5">
      <w:pPr>
        <w:spacing w:line="240" w:lineRule="auto"/>
        <w:jc w:val="center"/>
        <w:rPr>
          <w:rFonts w:ascii="Arial" w:hAnsi="Arial" w:cs="Arial"/>
          <w:b/>
          <w:bCs/>
          <w:color w:val="221E1F"/>
          <w:sz w:val="18"/>
          <w:szCs w:val="16"/>
        </w:rPr>
      </w:pPr>
      <w:r w:rsidRPr="00BE380D">
        <w:rPr>
          <w:rFonts w:ascii="Arial" w:hAnsi="Arial" w:cs="Arial"/>
          <w:b/>
          <w:bCs/>
          <w:color w:val="221E1F"/>
          <w:sz w:val="18"/>
          <w:szCs w:val="16"/>
        </w:rPr>
        <w:t>МЕТОДОЛОГИЧЕСКИЕ ПОЯСНЕНИЯ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Дата переписи.</w:t>
      </w:r>
      <w:r w:rsidRPr="00BE380D">
        <w:rPr>
          <w:rFonts w:ascii="Arial" w:hAnsi="Arial" w:cs="Arial"/>
          <w:sz w:val="18"/>
          <w:szCs w:val="1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 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:rsidR="00E50401" w:rsidRPr="005D5B3C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4"/>
          <w:sz w:val="18"/>
          <w:szCs w:val="16"/>
        </w:rPr>
      </w:pPr>
      <w:r w:rsidRPr="005D5B3C">
        <w:rPr>
          <w:rFonts w:ascii="Arial" w:hAnsi="Arial" w:cs="Arial"/>
          <w:spacing w:val="-4"/>
          <w:sz w:val="18"/>
          <w:szCs w:val="16"/>
        </w:rPr>
        <w:t xml:space="preserve">Разработка итогов Всероссийской переписи населения 2020 года произведена по состоянию на 1 октября 2021 года.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b/>
          <w:sz w:val="18"/>
          <w:szCs w:val="16"/>
        </w:rPr>
        <w:t>Категории переписываемого населения.</w:t>
      </w:r>
      <w:r w:rsidRPr="00BE380D">
        <w:rPr>
          <w:rFonts w:ascii="Arial" w:hAnsi="Arial" w:cs="Arial"/>
          <w:sz w:val="18"/>
          <w:szCs w:val="1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на срок один год и более (независимо от того, сколько времени они пробыли в стране и сколько им осталось находиться в России).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pacing w:val="-2"/>
          <w:sz w:val="18"/>
          <w:szCs w:val="16"/>
        </w:rPr>
      </w:pPr>
      <w:r w:rsidRPr="00BE380D">
        <w:rPr>
          <w:rFonts w:ascii="Arial" w:hAnsi="Arial" w:cs="Arial"/>
          <w:spacing w:val="-2"/>
          <w:sz w:val="18"/>
          <w:szCs w:val="1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Бездомные учтены в том месте,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Не учитывались при переписи населения: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:rsidR="00E50401" w:rsidRPr="00BE380D" w:rsidRDefault="00E50401" w:rsidP="00E50401">
      <w:pPr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sz w:val="18"/>
          <w:szCs w:val="16"/>
        </w:rPr>
        <w:t xml:space="preserve">Население переписано </w:t>
      </w:r>
      <w:r w:rsidRPr="00BE380D">
        <w:rPr>
          <w:rFonts w:ascii="Arial" w:hAnsi="Arial" w:cs="Arial"/>
          <w:b/>
          <w:sz w:val="18"/>
          <w:szCs w:val="16"/>
        </w:rPr>
        <w:t>по месту своего постоянного (обычного) жительства</w:t>
      </w:r>
      <w:r w:rsidRPr="00BE380D">
        <w:rPr>
          <w:rFonts w:ascii="Arial" w:hAnsi="Arial" w:cs="Arial"/>
          <w:sz w:val="18"/>
          <w:szCs w:val="1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Единицей места проживания считается жилое помещение, в понятие которого входят: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а) квартира в многоквартирном доме (включая квартиру в общежитии квартирного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lastRenderedPageBreak/>
        <w:t xml:space="preserve">б) индивидуальный (одноквартирный) дом (изба, сторожка, коттедж или другое одноквартирное строение);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в) комната в общежитии (неквартирного типа);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д) любое другое помещение, приспособленное для жилья (вагончик, бытовка, хозблок, баржа и т.п.);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13)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E50401" w:rsidRPr="00BE380D" w:rsidRDefault="00E50401" w:rsidP="00E50401">
      <w:pPr>
        <w:pStyle w:val="Default"/>
        <w:spacing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lastRenderedPageBreak/>
        <w:t>Программа Всероссийской переписи населения 2020 года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Метод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Контрольные мероприятия.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color w:val="221E1F"/>
          <w:sz w:val="18"/>
          <w:szCs w:val="1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 w:rsidR="00E50401" w:rsidRPr="00BE380D" w:rsidRDefault="00E50401" w:rsidP="00E50401">
      <w:pPr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Arial" w:hAnsi="Arial" w:cs="Arial"/>
          <w:color w:val="221E1F"/>
          <w:sz w:val="18"/>
          <w:szCs w:val="16"/>
        </w:rPr>
      </w:pPr>
      <w:r w:rsidRPr="00BE380D">
        <w:rPr>
          <w:rFonts w:ascii="Arial" w:hAnsi="Arial" w:cs="Arial"/>
          <w:b/>
          <w:color w:val="221E1F"/>
          <w:sz w:val="18"/>
          <w:szCs w:val="16"/>
        </w:rPr>
        <w:t>Итоги переписи.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</w:t>
      </w:r>
      <w:r>
        <w:rPr>
          <w:rFonts w:ascii="Arial" w:hAnsi="Arial" w:cs="Arial"/>
          <w:color w:val="221E1F"/>
          <w:sz w:val="18"/>
          <w:szCs w:val="16"/>
        </w:rPr>
        <w:t>Ставропольского края</w:t>
      </w:r>
      <w:r w:rsidRPr="00BE380D">
        <w:rPr>
          <w:rFonts w:ascii="Arial" w:hAnsi="Arial" w:cs="Arial"/>
          <w:color w:val="221E1F"/>
          <w:sz w:val="18"/>
          <w:szCs w:val="16"/>
        </w:rPr>
        <w:t xml:space="preserve"> (далее - постоянное население). </w:t>
      </w:r>
    </w:p>
    <w:p w:rsidR="007206B9" w:rsidRPr="007206B9" w:rsidRDefault="007206B9" w:rsidP="007206B9">
      <w:pPr>
        <w:spacing w:after="0" w:line="288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206B9">
        <w:rPr>
          <w:rFonts w:ascii="Arial" w:hAnsi="Arial" w:cs="Arial"/>
          <w:sz w:val="18"/>
          <w:szCs w:val="18"/>
        </w:rPr>
        <w:t>Только в таблице 1 тома 1 и в томе 5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7206B9" w:rsidRPr="007206B9" w:rsidRDefault="007206B9" w:rsidP="007206B9">
      <w:pPr>
        <w:spacing w:after="0" w:line="288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206B9">
        <w:rPr>
          <w:rFonts w:ascii="Arial" w:hAnsi="Arial" w:cs="Arial"/>
          <w:sz w:val="18"/>
          <w:szCs w:val="1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 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по 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 которых данные были получены из административных источников по причине их отказа от участия в переписи или отсутствия дома в течение всего периода сбора сведений о населении.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b/>
          <w:sz w:val="18"/>
          <w:szCs w:val="18"/>
        </w:rPr>
        <w:t>Домохозяйство.</w:t>
      </w:r>
      <w:r w:rsidRPr="008542BA">
        <w:rPr>
          <w:rFonts w:ascii="Arial" w:eastAsia="Calibri" w:hAnsi="Arial" w:cs="Arial"/>
          <w:sz w:val="18"/>
          <w:szCs w:val="1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b/>
          <w:sz w:val="18"/>
          <w:szCs w:val="18"/>
        </w:rPr>
        <w:t>Частными домохозяйствами</w:t>
      </w:r>
      <w:r w:rsidRPr="008542BA">
        <w:rPr>
          <w:rFonts w:ascii="Arial" w:eastAsia="Calibri" w:hAnsi="Arial" w:cs="Arial"/>
          <w:sz w:val="18"/>
          <w:szCs w:val="1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помещениях, приспособленных для жилья.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lastRenderedPageBreak/>
        <w:t xml:space="preserve">Население </w:t>
      </w:r>
      <w:r w:rsidRPr="008542BA">
        <w:rPr>
          <w:rFonts w:ascii="Arial" w:eastAsia="Calibri" w:hAnsi="Arial" w:cs="Arial"/>
          <w:b/>
          <w:sz w:val="18"/>
          <w:szCs w:val="18"/>
        </w:rPr>
        <w:t>коллективных домохозяйств</w:t>
      </w:r>
      <w:r w:rsidRPr="008542BA">
        <w:rPr>
          <w:rFonts w:ascii="Arial" w:eastAsia="Calibri" w:hAnsi="Arial" w:cs="Arial"/>
          <w:sz w:val="18"/>
          <w:szCs w:val="18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 дату переписи в служебных помещениях или квартирах (комнатах) при 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Люди без определенного места жительства, </w:t>
      </w:r>
      <w:r w:rsidRPr="008542BA">
        <w:rPr>
          <w:rFonts w:ascii="Arial" w:eastAsia="Calibri" w:hAnsi="Arial" w:cs="Arial"/>
          <w:b/>
          <w:sz w:val="18"/>
          <w:szCs w:val="18"/>
        </w:rPr>
        <w:t>бездомные</w:t>
      </w:r>
      <w:r w:rsidRPr="008542BA">
        <w:rPr>
          <w:rFonts w:ascii="Arial" w:eastAsia="Calibri" w:hAnsi="Arial" w:cs="Arial"/>
          <w:sz w:val="18"/>
          <w:szCs w:val="18"/>
        </w:rPr>
        <w:t xml:space="preserve">, учитывались как отдельные домохозяйства.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b/>
          <w:sz w:val="18"/>
          <w:szCs w:val="18"/>
        </w:rPr>
        <w:t>Семейная ячейка</w:t>
      </w:r>
      <w:r w:rsidRPr="008542BA">
        <w:rPr>
          <w:rFonts w:ascii="Arial" w:eastAsia="Calibri" w:hAnsi="Arial" w:cs="Arial"/>
          <w:sz w:val="18"/>
          <w:szCs w:val="1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8542BA" w:rsidRPr="00836514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36514">
        <w:rPr>
          <w:rFonts w:ascii="Arial" w:eastAsia="Calibri" w:hAnsi="Arial" w:cs="Arial"/>
          <w:sz w:val="18"/>
          <w:szCs w:val="18"/>
        </w:rPr>
        <w:t>В таблице 1 настоящего сборника представлены данные по частным</w:t>
      </w:r>
      <w:r w:rsidR="00836514" w:rsidRPr="00836514">
        <w:rPr>
          <w:rFonts w:ascii="Arial" w:eastAsia="Calibri" w:hAnsi="Arial" w:cs="Arial"/>
          <w:sz w:val="18"/>
          <w:szCs w:val="18"/>
        </w:rPr>
        <w:t xml:space="preserve"> и </w:t>
      </w:r>
      <w:r w:rsidRPr="00836514">
        <w:rPr>
          <w:rFonts w:ascii="Arial" w:eastAsia="Calibri" w:hAnsi="Arial" w:cs="Arial"/>
          <w:sz w:val="18"/>
          <w:szCs w:val="18"/>
        </w:rPr>
        <w:t>коллективным домохозяйствам</w:t>
      </w:r>
      <w:r w:rsidR="00836514" w:rsidRPr="00836514">
        <w:rPr>
          <w:rFonts w:ascii="Arial" w:eastAsia="Calibri" w:hAnsi="Arial" w:cs="Arial"/>
          <w:sz w:val="18"/>
          <w:szCs w:val="18"/>
        </w:rPr>
        <w:t xml:space="preserve"> по субъектам Российской Федерации</w:t>
      </w:r>
      <w:r w:rsidRPr="00836514">
        <w:rPr>
          <w:rFonts w:ascii="Arial" w:eastAsia="Calibri" w:hAnsi="Arial" w:cs="Arial"/>
          <w:sz w:val="18"/>
          <w:szCs w:val="18"/>
        </w:rPr>
        <w:t xml:space="preserve">. </w:t>
      </w:r>
    </w:p>
    <w:p w:rsidR="008542BA" w:rsidRPr="00836514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36514">
        <w:rPr>
          <w:rFonts w:ascii="Arial" w:eastAsia="Calibri" w:hAnsi="Arial" w:cs="Arial"/>
          <w:sz w:val="18"/>
          <w:szCs w:val="18"/>
        </w:rPr>
        <w:t xml:space="preserve">В таблице 2 дано распределение частных домохозяйств по размеру домохозяйства. </w:t>
      </w:r>
    </w:p>
    <w:p w:rsidR="008542BA" w:rsidRPr="006730A5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6730A5">
        <w:rPr>
          <w:rFonts w:ascii="Arial" w:eastAsia="Calibri" w:hAnsi="Arial" w:cs="Arial"/>
          <w:sz w:val="18"/>
          <w:szCs w:val="18"/>
        </w:rPr>
        <w:t>В таблиц</w:t>
      </w:r>
      <w:r w:rsidR="00836514" w:rsidRPr="006730A5">
        <w:rPr>
          <w:rFonts w:ascii="Arial" w:eastAsia="Calibri" w:hAnsi="Arial" w:cs="Arial"/>
          <w:sz w:val="18"/>
          <w:szCs w:val="18"/>
        </w:rPr>
        <w:t>е 3</w:t>
      </w:r>
      <w:r w:rsidRPr="006730A5">
        <w:rPr>
          <w:rFonts w:ascii="Arial" w:eastAsia="Calibri" w:hAnsi="Arial" w:cs="Arial"/>
          <w:sz w:val="18"/>
          <w:szCs w:val="18"/>
        </w:rPr>
        <w:t xml:space="preserve">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8542BA" w:rsidRPr="006730A5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6730A5">
        <w:rPr>
          <w:rFonts w:ascii="Arial" w:eastAsia="Calibri" w:hAnsi="Arial" w:cs="Arial"/>
          <w:sz w:val="18"/>
          <w:szCs w:val="18"/>
        </w:rPr>
        <w:t>В таблиц</w:t>
      </w:r>
      <w:r w:rsidR="00836514" w:rsidRPr="006730A5">
        <w:rPr>
          <w:rFonts w:ascii="Arial" w:eastAsia="Calibri" w:hAnsi="Arial" w:cs="Arial"/>
          <w:sz w:val="18"/>
          <w:szCs w:val="18"/>
        </w:rPr>
        <w:t>е 4</w:t>
      </w:r>
      <w:r w:rsidRPr="006730A5">
        <w:rPr>
          <w:rFonts w:ascii="Arial" w:eastAsia="Calibri" w:hAnsi="Arial" w:cs="Arial"/>
          <w:sz w:val="18"/>
          <w:szCs w:val="18"/>
        </w:rPr>
        <w:t xml:space="preserve"> частные домохозяйства, состоящие из 2 и более человек, распределены по числу занятых</w:t>
      </w:r>
      <w:r w:rsidR="00836514" w:rsidRPr="006730A5">
        <w:rPr>
          <w:rFonts w:ascii="Arial" w:eastAsia="Calibri" w:hAnsi="Arial" w:cs="Arial"/>
          <w:sz w:val="18"/>
          <w:szCs w:val="18"/>
        </w:rPr>
        <w:t xml:space="preserve"> в возрасте 15 лет и более</w:t>
      </w:r>
      <w:r w:rsidRPr="006730A5">
        <w:rPr>
          <w:rFonts w:ascii="Arial" w:eastAsia="Calibri" w:hAnsi="Arial" w:cs="Arial"/>
          <w:sz w:val="18"/>
          <w:szCs w:val="18"/>
        </w:rPr>
        <w:t xml:space="preserve"> и числу иждивенцев</w:t>
      </w:r>
      <w:r w:rsidR="004634BB" w:rsidRPr="006730A5">
        <w:rPr>
          <w:rFonts w:ascii="Arial" w:eastAsia="Calibri" w:hAnsi="Arial" w:cs="Arial"/>
          <w:sz w:val="18"/>
          <w:szCs w:val="18"/>
        </w:rPr>
        <w:t xml:space="preserve"> по городским и муниципальным округам Ставропольского края.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 лет и более.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Занятыми считаются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 крестьянском или фермерском хозяйстве). Временно отсутствовавшие на работе по причине болезни или травмы, ухода за больными, ежегодного или компенсационного отпуска, отпуска по беременности, родам и уходу за 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>Не считаются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 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Иждивенцами считаются члены домохозяйств, указавшие при ответе на вопрос 17 «Укажите все имеющиеся у Вас источники средств к существованию» переписных листов формы Л вариант ответа «Обеспечение со стороны других лиц, иждивение». Этот источник средств к существованию отмечался живущим на средства родственников или других лиц, а также тем, на кого выплачивались алименты. </w:t>
      </w:r>
    </w:p>
    <w:p w:rsidR="008542BA" w:rsidRPr="004634BB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4634BB">
        <w:rPr>
          <w:rFonts w:ascii="Arial" w:eastAsia="Calibri" w:hAnsi="Arial" w:cs="Arial"/>
          <w:sz w:val="18"/>
          <w:szCs w:val="18"/>
        </w:rPr>
        <w:t>Характеристика населения частных домохозяйств, состоящих из одного человека, по основному источнику средств к существованию и возрастным группам приведена в таблиц</w:t>
      </w:r>
      <w:r w:rsidR="004634BB" w:rsidRPr="004634BB">
        <w:rPr>
          <w:rFonts w:ascii="Arial" w:eastAsia="Calibri" w:hAnsi="Arial" w:cs="Arial"/>
          <w:sz w:val="18"/>
          <w:szCs w:val="18"/>
        </w:rPr>
        <w:t>е 5</w:t>
      </w:r>
      <w:r w:rsidRPr="004634BB">
        <w:rPr>
          <w:rFonts w:ascii="Arial" w:eastAsia="Calibri" w:hAnsi="Arial" w:cs="Arial"/>
          <w:sz w:val="18"/>
          <w:szCs w:val="18"/>
        </w:rPr>
        <w:t xml:space="preserve">. </w:t>
      </w:r>
    </w:p>
    <w:p w:rsidR="008542BA" w:rsidRPr="004634BB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sz w:val="18"/>
          <w:szCs w:val="1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4634BB">
        <w:rPr>
          <w:rFonts w:ascii="Arial" w:eastAsia="Calibri" w:hAnsi="Arial" w:cs="Arial"/>
          <w:sz w:val="18"/>
          <w:szCs w:val="18"/>
        </w:rPr>
        <w:t>В таблиц</w:t>
      </w:r>
      <w:r w:rsidR="004634BB" w:rsidRPr="004634BB">
        <w:rPr>
          <w:rFonts w:ascii="Arial" w:eastAsia="Calibri" w:hAnsi="Arial" w:cs="Arial"/>
          <w:sz w:val="18"/>
          <w:szCs w:val="18"/>
        </w:rPr>
        <w:t xml:space="preserve">е </w:t>
      </w:r>
      <w:r w:rsidR="00836207">
        <w:rPr>
          <w:rFonts w:ascii="Arial" w:eastAsia="Calibri" w:hAnsi="Arial" w:cs="Arial"/>
          <w:sz w:val="18"/>
          <w:szCs w:val="18"/>
        </w:rPr>
        <w:t>5</w:t>
      </w:r>
      <w:r w:rsidRPr="004634BB">
        <w:rPr>
          <w:rFonts w:ascii="Arial" w:eastAsia="Calibri" w:hAnsi="Arial" w:cs="Arial"/>
          <w:sz w:val="18"/>
          <w:szCs w:val="18"/>
        </w:rPr>
        <w:t xml:space="preserve"> приводятся данные по укрупненным возрастным группам: моложе трудоспособного возраста – 0-15 лет; трудоспособный возраст – мужчины 16-61,5 лет, женщины 16-56,5 лет; старше трудоспособного возраста – мужчины 61,5 лет и более, женщины 56,5 лет и более. По 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8542BA" w:rsidRPr="008542BA" w:rsidTr="008542BA">
        <w:tc>
          <w:tcPr>
            <w:tcW w:w="2633" w:type="dxa"/>
          </w:tcPr>
          <w:p w:rsidR="008542BA" w:rsidRPr="008542BA" w:rsidRDefault="008542BA" w:rsidP="008542BA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Всероссийская перепись населения 2010 года</w:t>
            </w:r>
          </w:p>
        </w:tc>
      </w:tr>
      <w:tr w:rsidR="008542BA" w:rsidRPr="008542BA" w:rsidTr="008542BA">
        <w:tc>
          <w:tcPr>
            <w:tcW w:w="2633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мужчины 16-59 лет,</w:t>
            </w:r>
          </w:p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женщины 16-54 лет</w:t>
            </w:r>
          </w:p>
        </w:tc>
      </w:tr>
      <w:tr w:rsidR="008542BA" w:rsidRPr="008542BA" w:rsidTr="008542BA">
        <w:tc>
          <w:tcPr>
            <w:tcW w:w="2633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мужчины 60 лет и более,</w:t>
            </w:r>
          </w:p>
          <w:p w:rsidR="008542BA" w:rsidRPr="008542BA" w:rsidRDefault="008542BA" w:rsidP="008542B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BA">
              <w:rPr>
                <w:rFonts w:ascii="Arial" w:hAnsi="Arial" w:cs="Arial"/>
                <w:sz w:val="18"/>
                <w:szCs w:val="18"/>
              </w:rPr>
              <w:t>женщины 55 лет и более</w:t>
            </w:r>
          </w:p>
        </w:tc>
      </w:tr>
    </w:tbl>
    <w:p w:rsidR="004A3B74" w:rsidRDefault="004A3B74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3C1050" w:rsidRPr="002C7C8C" w:rsidRDefault="003C1050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2C7C8C">
        <w:rPr>
          <w:rFonts w:ascii="Arial" w:eastAsia="Calibri" w:hAnsi="Arial" w:cs="Arial"/>
          <w:sz w:val="18"/>
          <w:szCs w:val="18"/>
        </w:rPr>
        <w:lastRenderedPageBreak/>
        <w:t xml:space="preserve">Население коллективных домохозяйств </w:t>
      </w:r>
      <w:r w:rsidR="00836207">
        <w:rPr>
          <w:rFonts w:ascii="Arial" w:eastAsia="Calibri" w:hAnsi="Arial" w:cs="Arial"/>
          <w:sz w:val="18"/>
          <w:szCs w:val="18"/>
        </w:rPr>
        <w:t xml:space="preserve">по </w:t>
      </w:r>
      <w:r w:rsidR="000E2C3D">
        <w:rPr>
          <w:rFonts w:ascii="Arial" w:eastAsia="Calibri" w:hAnsi="Arial" w:cs="Arial"/>
          <w:sz w:val="18"/>
          <w:szCs w:val="18"/>
        </w:rPr>
        <w:t>возрасту</w:t>
      </w:r>
      <w:r w:rsidRPr="002C7C8C">
        <w:rPr>
          <w:rFonts w:ascii="Arial" w:eastAsia="Calibri" w:hAnsi="Arial" w:cs="Arial"/>
          <w:sz w:val="18"/>
          <w:szCs w:val="18"/>
        </w:rPr>
        <w:t xml:space="preserve"> по городским и муниципальным округам Ставропольского края приведено в таблице </w:t>
      </w:r>
      <w:r w:rsidR="00836207">
        <w:rPr>
          <w:rFonts w:ascii="Arial" w:eastAsia="Calibri" w:hAnsi="Arial" w:cs="Arial"/>
          <w:sz w:val="18"/>
          <w:szCs w:val="18"/>
        </w:rPr>
        <w:t>6</w:t>
      </w:r>
      <w:r w:rsidRPr="002C7C8C">
        <w:rPr>
          <w:rFonts w:ascii="Arial" w:eastAsia="Calibri" w:hAnsi="Arial" w:cs="Arial"/>
          <w:sz w:val="18"/>
          <w:szCs w:val="18"/>
        </w:rPr>
        <w:t>.</w:t>
      </w:r>
    </w:p>
    <w:p w:rsidR="00FF0735" w:rsidRDefault="004A3B74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2C7C8C">
        <w:rPr>
          <w:rFonts w:ascii="Arial" w:eastAsia="Calibri" w:hAnsi="Arial" w:cs="Arial"/>
          <w:sz w:val="18"/>
          <w:szCs w:val="18"/>
        </w:rPr>
        <w:t xml:space="preserve"> </w:t>
      </w:r>
      <w:r w:rsidR="008542BA" w:rsidRPr="002C7C8C">
        <w:rPr>
          <w:rFonts w:ascii="Arial" w:eastAsia="Calibri" w:hAnsi="Arial" w:cs="Arial"/>
          <w:sz w:val="18"/>
          <w:szCs w:val="18"/>
        </w:rPr>
        <w:t>В таблиц</w:t>
      </w:r>
      <w:r w:rsidRPr="002C7C8C">
        <w:rPr>
          <w:rFonts w:ascii="Arial" w:eastAsia="Calibri" w:hAnsi="Arial" w:cs="Arial"/>
          <w:sz w:val="18"/>
          <w:szCs w:val="18"/>
        </w:rPr>
        <w:t>е</w:t>
      </w:r>
      <w:r w:rsidR="008542BA" w:rsidRPr="002C7C8C">
        <w:rPr>
          <w:rFonts w:ascii="Arial" w:eastAsia="Calibri" w:hAnsi="Arial" w:cs="Arial"/>
          <w:sz w:val="18"/>
          <w:szCs w:val="18"/>
        </w:rPr>
        <w:t xml:space="preserve"> </w:t>
      </w:r>
      <w:r w:rsidR="00836207">
        <w:rPr>
          <w:rFonts w:ascii="Arial" w:eastAsia="Calibri" w:hAnsi="Arial" w:cs="Arial"/>
          <w:sz w:val="18"/>
          <w:szCs w:val="18"/>
        </w:rPr>
        <w:t>7</w:t>
      </w:r>
      <w:r w:rsidR="008542BA" w:rsidRPr="002C7C8C">
        <w:rPr>
          <w:rFonts w:ascii="Arial" w:eastAsia="Calibri" w:hAnsi="Arial" w:cs="Arial"/>
          <w:sz w:val="18"/>
          <w:szCs w:val="1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Состав по размеру и числу детей моложе 18 лет семейных ячеек, входящих в состав частных домохозяйств, где оба супруга (в неполных семьях – матери/отцы) моложе 35 лет, содержится в таблиц</w:t>
      </w:r>
      <w:r w:rsidR="003C1050" w:rsidRPr="002C7C8C">
        <w:rPr>
          <w:rFonts w:ascii="Arial" w:eastAsia="Calibri" w:hAnsi="Arial" w:cs="Arial"/>
          <w:sz w:val="18"/>
          <w:szCs w:val="18"/>
        </w:rPr>
        <w:t>е</w:t>
      </w:r>
      <w:r w:rsidR="008542BA" w:rsidRPr="002C7C8C">
        <w:rPr>
          <w:rFonts w:ascii="Arial" w:eastAsia="Calibri" w:hAnsi="Arial" w:cs="Arial"/>
          <w:sz w:val="18"/>
          <w:szCs w:val="18"/>
        </w:rPr>
        <w:t xml:space="preserve"> </w:t>
      </w:r>
      <w:r w:rsidR="00836207">
        <w:rPr>
          <w:rFonts w:ascii="Arial" w:eastAsia="Calibri" w:hAnsi="Arial" w:cs="Arial"/>
          <w:sz w:val="18"/>
          <w:szCs w:val="18"/>
        </w:rPr>
        <w:t>8</w:t>
      </w:r>
      <w:r w:rsidR="008542BA" w:rsidRPr="002C7C8C">
        <w:rPr>
          <w:rFonts w:ascii="Arial" w:eastAsia="Calibri" w:hAnsi="Arial" w:cs="Arial"/>
          <w:sz w:val="18"/>
          <w:szCs w:val="18"/>
        </w:rPr>
        <w:t>.</w:t>
      </w:r>
      <w:r w:rsidRPr="002C7C8C">
        <w:rPr>
          <w:rFonts w:ascii="Arial" w:eastAsia="Calibri" w:hAnsi="Arial" w:cs="Arial"/>
          <w:sz w:val="18"/>
          <w:szCs w:val="18"/>
        </w:rPr>
        <w:t xml:space="preserve"> </w:t>
      </w:r>
      <w:r w:rsidR="008542BA" w:rsidRPr="002C7C8C">
        <w:rPr>
          <w:rFonts w:ascii="Arial" w:eastAsia="Calibri" w:hAnsi="Arial" w:cs="Arial"/>
          <w:sz w:val="18"/>
          <w:szCs w:val="18"/>
        </w:rPr>
        <w:t xml:space="preserve">В таблице </w:t>
      </w:r>
      <w:r w:rsidR="00836207">
        <w:rPr>
          <w:rFonts w:ascii="Arial" w:eastAsia="Calibri" w:hAnsi="Arial" w:cs="Arial"/>
          <w:sz w:val="18"/>
          <w:szCs w:val="18"/>
        </w:rPr>
        <w:t>9</w:t>
      </w:r>
      <w:r w:rsidR="008542BA" w:rsidRPr="002C7C8C">
        <w:rPr>
          <w:rFonts w:ascii="Arial" w:eastAsia="Calibri" w:hAnsi="Arial" w:cs="Arial"/>
          <w:sz w:val="18"/>
          <w:szCs w:val="18"/>
        </w:rPr>
        <w:t xml:space="preserve"> дано распределение семейных ячеек, входящих в состав частных домохозяйств, по возрастным группам детей.</w:t>
      </w:r>
      <w:r w:rsidR="006730A5">
        <w:rPr>
          <w:rFonts w:ascii="Arial" w:eastAsia="Calibri" w:hAnsi="Arial" w:cs="Arial"/>
          <w:sz w:val="18"/>
          <w:szCs w:val="18"/>
        </w:rPr>
        <w:t xml:space="preserve"> 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b/>
          <w:sz w:val="18"/>
          <w:szCs w:val="18"/>
        </w:rPr>
        <w:t>Городские и сельские население.</w:t>
      </w:r>
      <w:r w:rsidRPr="008542BA">
        <w:rPr>
          <w:rFonts w:ascii="Arial" w:eastAsia="Calibri" w:hAnsi="Arial" w:cs="Arial"/>
          <w:sz w:val="18"/>
          <w:szCs w:val="1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</w:p>
    <w:p w:rsidR="008542BA" w:rsidRPr="008542BA" w:rsidRDefault="008542BA" w:rsidP="008542BA">
      <w:pPr>
        <w:spacing w:after="0" w:line="288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8542BA">
        <w:rPr>
          <w:rFonts w:ascii="Arial" w:eastAsia="Calibri" w:hAnsi="Arial" w:cs="Arial"/>
          <w:b/>
          <w:sz w:val="18"/>
          <w:szCs w:val="18"/>
        </w:rPr>
        <w:t>Городскими населенными пунктами</w:t>
      </w:r>
      <w:r w:rsidRPr="008542BA">
        <w:rPr>
          <w:rFonts w:ascii="Arial" w:eastAsia="Calibri" w:hAnsi="Arial" w:cs="Arial"/>
          <w:sz w:val="18"/>
          <w:szCs w:val="1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8542BA">
        <w:rPr>
          <w:rFonts w:ascii="Arial" w:eastAsia="Calibri" w:hAnsi="Arial" w:cs="Arial"/>
          <w:b/>
          <w:sz w:val="18"/>
          <w:szCs w:val="18"/>
        </w:rPr>
        <w:t>сельскими</w:t>
      </w:r>
      <w:r w:rsidRPr="008542BA">
        <w:rPr>
          <w:rFonts w:ascii="Arial" w:eastAsia="Calibri" w:hAnsi="Arial" w:cs="Arial"/>
          <w:sz w:val="18"/>
          <w:szCs w:val="1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20430" w:rsidRPr="008542BA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0"/>
        </w:rPr>
      </w:pPr>
    </w:p>
    <w:sectPr w:rsidR="00020430" w:rsidRPr="008542BA" w:rsidSect="00030FE4">
      <w:headerReference w:type="default" r:id="rId6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642" w:rsidRDefault="00A93642" w:rsidP="00030FE4">
      <w:pPr>
        <w:spacing w:after="0" w:line="240" w:lineRule="auto"/>
      </w:pPr>
      <w:r>
        <w:separator/>
      </w:r>
    </w:p>
  </w:endnote>
  <w:endnote w:type="continuationSeparator" w:id="0">
    <w:p w:rsidR="00A93642" w:rsidRDefault="00A93642" w:rsidP="0003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642" w:rsidRDefault="00A93642" w:rsidP="00030FE4">
      <w:pPr>
        <w:spacing w:after="0" w:line="240" w:lineRule="auto"/>
      </w:pPr>
      <w:r>
        <w:separator/>
      </w:r>
    </w:p>
  </w:footnote>
  <w:footnote w:type="continuationSeparator" w:id="0">
    <w:p w:rsidR="00A93642" w:rsidRDefault="00A93642" w:rsidP="0003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17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30FE4" w:rsidRDefault="00030FE4">
        <w:pPr>
          <w:pStyle w:val="a4"/>
          <w:jc w:val="center"/>
        </w:pPr>
        <w:r w:rsidRPr="00030FE4">
          <w:rPr>
            <w:rFonts w:ascii="Arial" w:hAnsi="Arial" w:cs="Arial"/>
            <w:sz w:val="20"/>
          </w:rPr>
          <w:fldChar w:fldCharType="begin"/>
        </w:r>
        <w:r w:rsidRPr="00030FE4">
          <w:rPr>
            <w:rFonts w:ascii="Arial" w:hAnsi="Arial" w:cs="Arial"/>
            <w:sz w:val="20"/>
          </w:rPr>
          <w:instrText xml:space="preserve"> PAGE   \* MERGEFORMAT </w:instrText>
        </w:r>
        <w:r w:rsidRPr="00030FE4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30FE4">
          <w:rPr>
            <w:rFonts w:ascii="Arial" w:hAnsi="Arial" w:cs="Arial"/>
            <w:sz w:val="20"/>
          </w:rPr>
          <w:fldChar w:fldCharType="end"/>
        </w:r>
      </w:p>
    </w:sdtContent>
  </w:sdt>
  <w:p w:rsidR="00030FE4" w:rsidRDefault="00030F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430"/>
    <w:rsid w:val="00020430"/>
    <w:rsid w:val="00030FE4"/>
    <w:rsid w:val="000D25D0"/>
    <w:rsid w:val="000E0968"/>
    <w:rsid w:val="000E2C3D"/>
    <w:rsid w:val="001B1F15"/>
    <w:rsid w:val="001C772C"/>
    <w:rsid w:val="002A0FAB"/>
    <w:rsid w:val="002C7C8C"/>
    <w:rsid w:val="003417A4"/>
    <w:rsid w:val="00364DBD"/>
    <w:rsid w:val="003C1050"/>
    <w:rsid w:val="003F5F9B"/>
    <w:rsid w:val="004634BB"/>
    <w:rsid w:val="00474519"/>
    <w:rsid w:val="004A3B74"/>
    <w:rsid w:val="004F2A7B"/>
    <w:rsid w:val="006730A5"/>
    <w:rsid w:val="006C4EE5"/>
    <w:rsid w:val="007206B9"/>
    <w:rsid w:val="00836207"/>
    <w:rsid w:val="00836514"/>
    <w:rsid w:val="008542BA"/>
    <w:rsid w:val="00A73C5B"/>
    <w:rsid w:val="00A93642"/>
    <w:rsid w:val="00AA6712"/>
    <w:rsid w:val="00AE17D7"/>
    <w:rsid w:val="00B036C9"/>
    <w:rsid w:val="00B34E8F"/>
    <w:rsid w:val="00CF4DC4"/>
    <w:rsid w:val="00E50401"/>
    <w:rsid w:val="00FD282F"/>
    <w:rsid w:val="00FF0735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2B40"/>
  <w15:docId w15:val="{1B65E982-D031-4C70-8002-76933496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table" w:styleId="a3">
    <w:name w:val="Table Grid"/>
    <w:basedOn w:val="a1"/>
    <w:uiPriority w:val="39"/>
    <w:rsid w:val="00FD282F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E4"/>
  </w:style>
  <w:style w:type="paragraph" w:styleId="a6">
    <w:name w:val="footer"/>
    <w:basedOn w:val="a"/>
    <w:link w:val="a8"/>
    <w:uiPriority w:val="99"/>
    <w:semiHidden/>
    <w:unhideWhenUsed/>
    <w:rsid w:val="0003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3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Кулешова Елена Николаевна</cp:lastModifiedBy>
  <cp:revision>18</cp:revision>
  <cp:lastPrinted>2023-02-01T11:44:00Z</cp:lastPrinted>
  <dcterms:created xsi:type="dcterms:W3CDTF">2022-11-10T09:30:00Z</dcterms:created>
  <dcterms:modified xsi:type="dcterms:W3CDTF">2023-02-14T12:57:00Z</dcterms:modified>
</cp:coreProperties>
</file>